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4C5E87BC" w14:textId="77777777" w:rsidR="00795474" w:rsidRDefault="00795474" w:rsidP="00EC2490">
      <w:pPr>
        <w:pStyle w:val="a3"/>
        <w:jc w:val="center"/>
      </w:pPr>
    </w:p>
    <w:p w14:paraId="7AC29C61" w14:textId="26F2D192" w:rsidR="008C2084" w:rsidRDefault="00EF4183" w:rsidP="00EC2490">
      <w:pPr>
        <w:pStyle w:val="a3"/>
        <w:jc w:val="center"/>
      </w:pPr>
      <w:r>
        <w:t xml:space="preserve">  </w:t>
      </w:r>
    </w:p>
    <w:p w14:paraId="00C85DD0" w14:textId="77777777" w:rsidR="00017AA7" w:rsidRPr="00017AA7" w:rsidRDefault="00017AA7" w:rsidP="00017AA7">
      <w:pPr>
        <w:pStyle w:val="a6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17AA7">
        <w:rPr>
          <w:rFonts w:ascii="Times New Roman" w:eastAsia="Arial" w:hAnsi="Times New Roman" w:cs="Times New Roman"/>
          <w:sz w:val="24"/>
          <w:szCs w:val="24"/>
        </w:rPr>
        <w:t>Благотворительный фонд «Бумеранг добра» был зарегистрирован 03.10.2022 года.</w:t>
      </w:r>
    </w:p>
    <w:p w14:paraId="21C3B022" w14:textId="77777777" w:rsidR="00017AA7" w:rsidRPr="00017AA7" w:rsidRDefault="00017AA7" w:rsidP="00017AA7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17AA7">
        <w:rPr>
          <w:rFonts w:ascii="Times New Roman" w:eastAsia="Arial" w:hAnsi="Times New Roman" w:cs="Times New Roman"/>
          <w:sz w:val="24"/>
          <w:szCs w:val="24"/>
        </w:rPr>
        <w:t>В 2024 году Благотворительный фонд «Бумеранг добра» (далее Фонд) осуществлял финансово-хозяйственную деятельность.</w:t>
      </w:r>
    </w:p>
    <w:p w14:paraId="6B48CB56" w14:textId="77777777" w:rsidR="00017AA7" w:rsidRPr="00017AA7" w:rsidRDefault="00017AA7" w:rsidP="00017AA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AA7">
        <w:rPr>
          <w:rFonts w:ascii="Times New Roman" w:hAnsi="Times New Roman" w:cs="Times New Roman"/>
          <w:sz w:val="24"/>
          <w:szCs w:val="24"/>
        </w:rPr>
        <w:t>Основной целью Программы Фонда является – оказание финансовой, материальной и иной помощи инвалидам (в том числе детям-инвалидам), детям с различными тяжёлыми заболеваниями или особенностью развития, малоимущим и иным лицам, которые в силу своих физических и интеллектуальных особенностей, иных обстоятельств не способны сами реализовать свои права и защиту интересов, их семьям, а также лечебным, социальным, образовательным и иным учреждениям, оказывающим медицинскую, реабилитационную, социальную и иную помощь пациентам.</w:t>
      </w:r>
    </w:p>
    <w:p w14:paraId="62AD966B" w14:textId="77777777" w:rsidR="00017AA7" w:rsidRPr="00017AA7" w:rsidRDefault="00017AA7" w:rsidP="00017AA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7AA7">
        <w:rPr>
          <w:rFonts w:ascii="Times New Roman" w:hAnsi="Times New Roman" w:cs="Times New Roman"/>
          <w:sz w:val="24"/>
          <w:szCs w:val="24"/>
        </w:rPr>
        <w:t>Задачами Программы являются</w:t>
      </w:r>
      <w:r w:rsidRPr="00017AA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87065F5" w14:textId="77777777" w:rsidR="00017AA7" w:rsidRPr="00017AA7" w:rsidRDefault="00017AA7" w:rsidP="00017AA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AA7">
        <w:rPr>
          <w:rFonts w:ascii="Times New Roman" w:hAnsi="Times New Roman" w:cs="Times New Roman"/>
          <w:sz w:val="24"/>
          <w:szCs w:val="24"/>
        </w:rPr>
        <w:t>привлечение финансовых средств, необходимых для реализации Программы, их аккумулирование и использование в рамках Программы на:</w:t>
      </w:r>
    </w:p>
    <w:p w14:paraId="4B042EBC" w14:textId="77777777" w:rsidR="00017AA7" w:rsidRPr="00017AA7" w:rsidRDefault="00017AA7" w:rsidP="00017AA7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AA7">
        <w:rPr>
          <w:rFonts w:ascii="Times New Roman" w:hAnsi="Times New Roman" w:cs="Times New Roman"/>
          <w:sz w:val="24"/>
          <w:szCs w:val="24"/>
        </w:rPr>
        <w:t>оплату лекарств, медицинских препаратов, медицинского оборудования, исследований, процедур, а также протезов, ортопедических аппаратов, корсетов, туторов, инвалидных колясок и других технических средств реабилитации (далее - ТСР);</w:t>
      </w:r>
    </w:p>
    <w:p w14:paraId="7A81CE1E" w14:textId="77777777" w:rsidR="00017AA7" w:rsidRPr="00017AA7" w:rsidRDefault="00017AA7" w:rsidP="00017AA7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AA7">
        <w:rPr>
          <w:rFonts w:ascii="Times New Roman" w:hAnsi="Times New Roman" w:cs="Times New Roman"/>
          <w:sz w:val="24"/>
          <w:szCs w:val="24"/>
        </w:rPr>
        <w:t xml:space="preserve">оплату социальной, медицинской реабилитации и/или </w:t>
      </w:r>
      <w:proofErr w:type="spellStart"/>
      <w:r w:rsidRPr="00017AA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7AA7">
        <w:rPr>
          <w:rFonts w:ascii="Times New Roman" w:hAnsi="Times New Roman" w:cs="Times New Roman"/>
          <w:sz w:val="24"/>
          <w:szCs w:val="24"/>
        </w:rPr>
        <w:t>, адаптивно-физкультурных занятий;</w:t>
      </w:r>
    </w:p>
    <w:p w14:paraId="60CD3D59" w14:textId="77777777" w:rsidR="00017AA7" w:rsidRPr="00017AA7" w:rsidRDefault="00017AA7" w:rsidP="00017AA7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AA7">
        <w:rPr>
          <w:rFonts w:ascii="Times New Roman" w:hAnsi="Times New Roman" w:cs="Times New Roman"/>
          <w:sz w:val="24"/>
          <w:szCs w:val="24"/>
        </w:rPr>
        <w:t>оплату проживания и проезда профильных больных и членов их семей к месту лечения и обратно;</w:t>
      </w:r>
    </w:p>
    <w:p w14:paraId="3CB76144" w14:textId="77777777" w:rsidR="00017AA7" w:rsidRPr="00017AA7" w:rsidRDefault="00017AA7" w:rsidP="00017AA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AA7">
        <w:rPr>
          <w:rFonts w:ascii="Times New Roman" w:hAnsi="Times New Roman" w:cs="Times New Roman"/>
          <w:sz w:val="24"/>
          <w:szCs w:val="24"/>
        </w:rPr>
        <w:t>организация службы добровольных помощников, обеспечивающих безвозмездный уход, поддержку, социальную и трудовую реабилитацию тяжелобольных детей;</w:t>
      </w:r>
    </w:p>
    <w:p w14:paraId="621B30B0" w14:textId="77777777" w:rsidR="00017AA7" w:rsidRPr="00017AA7" w:rsidRDefault="00017AA7" w:rsidP="00017AA7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AA7">
        <w:rPr>
          <w:rFonts w:ascii="Times New Roman" w:hAnsi="Times New Roman" w:cs="Times New Roman"/>
          <w:sz w:val="24"/>
          <w:szCs w:val="24"/>
        </w:rPr>
        <w:t xml:space="preserve">проведение благотворительных мероприятий, компаний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компаний по сбору благотворительных </w:t>
      </w:r>
      <w:r w:rsidRPr="00017AA7">
        <w:rPr>
          <w:rFonts w:ascii="Times New Roman" w:hAnsi="Times New Roman" w:cs="Times New Roman"/>
          <w:sz w:val="24"/>
          <w:szCs w:val="24"/>
        </w:rPr>
        <w:lastRenderedPageBreak/>
        <w:t>пожертвований, проведение благотворительных ярмарок, лотерей и аукционов в соответствии с законодательством Российской Федерации.</w:t>
      </w:r>
    </w:p>
    <w:p w14:paraId="4827B89D" w14:textId="77777777" w:rsidR="00017AA7" w:rsidRPr="00017AA7" w:rsidRDefault="00017AA7" w:rsidP="00017AA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AA7">
        <w:rPr>
          <w:rFonts w:ascii="Times New Roman" w:hAnsi="Times New Roman" w:cs="Times New Roman"/>
          <w:sz w:val="24"/>
          <w:szCs w:val="24"/>
        </w:rPr>
        <w:t>Фонд для реализации Программы вовлекает широкий круг физических и юридических лиц в благотворительную деятельность, консолидирует усилия за счет установления взаимодействия и информационного обмена.</w:t>
      </w:r>
    </w:p>
    <w:p w14:paraId="36E22F5C" w14:textId="77777777" w:rsidR="00017AA7" w:rsidRPr="00017AA7" w:rsidRDefault="00017AA7" w:rsidP="00017AA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AA7">
        <w:rPr>
          <w:rFonts w:ascii="Times New Roman" w:hAnsi="Times New Roman" w:cs="Times New Roman"/>
          <w:sz w:val="24"/>
          <w:szCs w:val="24"/>
        </w:rPr>
        <w:t>Фонд для реализации Программы привлекает к совей работе специалистов на договорных условиях, а также использует труд добровольцев (волонтеров).</w:t>
      </w:r>
    </w:p>
    <w:p w14:paraId="1E3FAB79" w14:textId="77777777" w:rsidR="00017AA7" w:rsidRPr="00017AA7" w:rsidRDefault="00017AA7" w:rsidP="00017AA7">
      <w:pPr>
        <w:pStyle w:val="a3"/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BA20CA3" w14:textId="77777777" w:rsidR="00017AA7" w:rsidRPr="00017AA7" w:rsidRDefault="00017AA7" w:rsidP="00017AA7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AA7">
        <w:rPr>
          <w:rFonts w:ascii="Times New Roman" w:eastAsia="Arial" w:hAnsi="Times New Roman" w:cs="Times New Roman"/>
          <w:b/>
          <w:sz w:val="24"/>
          <w:szCs w:val="24"/>
        </w:rPr>
        <w:t>Поступления</w:t>
      </w:r>
      <w:r w:rsidRPr="00017AA7">
        <w:rPr>
          <w:rFonts w:ascii="Times New Roman" w:eastAsia="Arial" w:hAnsi="Times New Roman" w:cs="Times New Roman"/>
          <w:sz w:val="24"/>
          <w:szCs w:val="24"/>
        </w:rPr>
        <w:t xml:space="preserve"> денежных средств </w:t>
      </w:r>
      <w:r w:rsidRPr="00017AA7">
        <w:rPr>
          <w:rFonts w:ascii="Times New Roman" w:eastAsia="Arial" w:hAnsi="Times New Roman" w:cs="Times New Roman"/>
          <w:b/>
          <w:sz w:val="24"/>
          <w:szCs w:val="24"/>
        </w:rPr>
        <w:t>за 2024 год</w:t>
      </w:r>
      <w:r w:rsidRPr="00017AA7">
        <w:rPr>
          <w:rFonts w:ascii="Times New Roman" w:eastAsia="Arial" w:hAnsi="Times New Roman" w:cs="Times New Roman"/>
          <w:sz w:val="24"/>
          <w:szCs w:val="24"/>
        </w:rPr>
        <w:t xml:space="preserve"> составили всего: </w:t>
      </w:r>
      <w:r w:rsidRPr="00017AA7">
        <w:rPr>
          <w:rFonts w:ascii="Times New Roman" w:eastAsia="Arial" w:hAnsi="Times New Roman" w:cs="Times New Roman"/>
          <w:b/>
          <w:sz w:val="24"/>
          <w:szCs w:val="24"/>
        </w:rPr>
        <w:t>51 891 661 рублей</w:t>
      </w:r>
      <w:r w:rsidRPr="00017AA7">
        <w:rPr>
          <w:rFonts w:ascii="Times New Roman" w:eastAsia="Arial" w:hAnsi="Times New Roman" w:cs="Times New Roman"/>
          <w:sz w:val="24"/>
          <w:szCs w:val="24"/>
        </w:rPr>
        <w:t>.</w:t>
      </w:r>
    </w:p>
    <w:p w14:paraId="62CB8E39" w14:textId="77777777" w:rsidR="00017AA7" w:rsidRPr="00017AA7" w:rsidRDefault="00017AA7" w:rsidP="00017AA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AA7">
        <w:rPr>
          <w:rFonts w:ascii="Times New Roman" w:eastAsia="Arial" w:hAnsi="Times New Roman" w:cs="Times New Roman"/>
          <w:sz w:val="24"/>
          <w:szCs w:val="24"/>
        </w:rPr>
        <w:t xml:space="preserve">Из них: </w:t>
      </w:r>
      <w:r w:rsidRPr="00017AA7">
        <w:rPr>
          <w:rFonts w:ascii="Times New Roman" w:eastAsia="Arial" w:hAnsi="Times New Roman" w:cs="Times New Roman"/>
          <w:i/>
          <w:sz w:val="24"/>
          <w:szCs w:val="24"/>
        </w:rPr>
        <w:t>51 279 365 рублей получено от российских юридических лиц по договорам пожертвования</w:t>
      </w:r>
      <w:r w:rsidRPr="00017AA7">
        <w:rPr>
          <w:rFonts w:ascii="Times New Roman" w:eastAsia="Arial" w:hAnsi="Times New Roman" w:cs="Times New Roman"/>
          <w:sz w:val="24"/>
          <w:szCs w:val="24"/>
        </w:rPr>
        <w:t xml:space="preserve"> и </w:t>
      </w:r>
      <w:r w:rsidRPr="00017AA7">
        <w:rPr>
          <w:rFonts w:ascii="Times New Roman" w:eastAsia="Arial" w:hAnsi="Times New Roman" w:cs="Times New Roman"/>
          <w:i/>
          <w:sz w:val="24"/>
          <w:szCs w:val="24"/>
        </w:rPr>
        <w:t>612 296 рублей получено в качестве благотворительных пожертвований от российских физических лиц</w:t>
      </w:r>
      <w:r w:rsidRPr="00017AA7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361C05B6" w14:textId="77777777" w:rsidR="00017AA7" w:rsidRPr="00017AA7" w:rsidRDefault="00017AA7" w:rsidP="00017AA7">
      <w:pPr>
        <w:pStyle w:val="a3"/>
        <w:spacing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17AA7">
        <w:rPr>
          <w:rFonts w:ascii="Times New Roman" w:eastAsia="Arial" w:hAnsi="Times New Roman" w:cs="Times New Roman"/>
          <w:b/>
          <w:sz w:val="24"/>
          <w:szCs w:val="24"/>
        </w:rPr>
        <w:t>Расходы</w:t>
      </w:r>
      <w:r w:rsidRPr="00017AA7">
        <w:rPr>
          <w:rFonts w:ascii="Times New Roman" w:eastAsia="Arial" w:hAnsi="Times New Roman" w:cs="Times New Roman"/>
          <w:sz w:val="24"/>
          <w:szCs w:val="24"/>
        </w:rPr>
        <w:t xml:space="preserve"> денежных средств </w:t>
      </w:r>
      <w:r w:rsidRPr="00017AA7">
        <w:rPr>
          <w:rFonts w:ascii="Times New Roman" w:eastAsia="Arial" w:hAnsi="Times New Roman" w:cs="Times New Roman"/>
          <w:b/>
          <w:sz w:val="24"/>
          <w:szCs w:val="24"/>
        </w:rPr>
        <w:t>в 2024 году</w:t>
      </w:r>
      <w:r w:rsidRPr="00017AA7">
        <w:rPr>
          <w:rFonts w:ascii="Times New Roman" w:eastAsia="Arial" w:hAnsi="Times New Roman" w:cs="Times New Roman"/>
          <w:sz w:val="24"/>
          <w:szCs w:val="24"/>
        </w:rPr>
        <w:t xml:space="preserve"> составили всего: </w:t>
      </w:r>
      <w:r w:rsidRPr="00017AA7">
        <w:rPr>
          <w:rFonts w:ascii="Times New Roman" w:eastAsia="Arial" w:hAnsi="Times New Roman" w:cs="Times New Roman"/>
          <w:b/>
          <w:sz w:val="24"/>
          <w:szCs w:val="24"/>
        </w:rPr>
        <w:t>54 645 072 рублей.</w:t>
      </w:r>
      <w:r w:rsidRPr="00017AA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C13EB42" w14:textId="77777777" w:rsidR="00017AA7" w:rsidRPr="00017AA7" w:rsidRDefault="00017AA7" w:rsidP="00017AA7">
      <w:pPr>
        <w:pStyle w:val="a3"/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17AA7">
        <w:rPr>
          <w:rFonts w:ascii="Times New Roman" w:eastAsia="Arial" w:hAnsi="Times New Roman" w:cs="Times New Roman"/>
          <w:sz w:val="24"/>
          <w:szCs w:val="24"/>
        </w:rPr>
        <w:t xml:space="preserve">Из них: на оплату технических средств </w:t>
      </w:r>
      <w:r w:rsidRPr="00017AA7">
        <w:rPr>
          <w:rStyle w:val="a9"/>
          <w:rFonts w:ascii="Times New Roman" w:hAnsi="Times New Roman" w:cs="Times New Roman"/>
          <w:sz w:val="24"/>
          <w:szCs w:val="24"/>
        </w:rPr>
        <w:t>реабилитации (ТСР) для инвалидов</w:t>
      </w:r>
      <w:r w:rsidRPr="00017AA7">
        <w:rPr>
          <w:rFonts w:ascii="Times New Roman" w:eastAsia="Arial" w:hAnsi="Times New Roman" w:cs="Times New Roman"/>
          <w:sz w:val="24"/>
          <w:szCs w:val="24"/>
        </w:rPr>
        <w:t xml:space="preserve"> – 18 581 054 рублей, </w:t>
      </w:r>
      <w:r w:rsidRPr="00017AA7">
        <w:rPr>
          <w:rFonts w:ascii="Times New Roman" w:eastAsia="Arial" w:hAnsi="Times New Roman" w:cs="Times New Roman"/>
          <w:b/>
          <w:sz w:val="24"/>
          <w:szCs w:val="24"/>
        </w:rPr>
        <w:t>на оплату медицинских реабилитаций, адаптивно-физкультурных занятий</w:t>
      </w:r>
      <w:r w:rsidRPr="00017AA7">
        <w:rPr>
          <w:rFonts w:ascii="Times New Roman" w:eastAsia="Arial" w:hAnsi="Times New Roman" w:cs="Times New Roman"/>
          <w:sz w:val="24"/>
          <w:szCs w:val="24"/>
        </w:rPr>
        <w:t xml:space="preserve"> – 34 393 049 рублей, </w:t>
      </w:r>
      <w:r w:rsidRPr="00017AA7">
        <w:rPr>
          <w:rFonts w:ascii="Times New Roman" w:eastAsia="Arial" w:hAnsi="Times New Roman" w:cs="Times New Roman"/>
          <w:b/>
          <w:sz w:val="24"/>
          <w:szCs w:val="24"/>
        </w:rPr>
        <w:t>на содержание фонда</w:t>
      </w:r>
      <w:r w:rsidRPr="00017AA7">
        <w:rPr>
          <w:rFonts w:ascii="Times New Roman" w:eastAsia="Arial" w:hAnsi="Times New Roman" w:cs="Times New Roman"/>
          <w:sz w:val="24"/>
          <w:szCs w:val="24"/>
        </w:rPr>
        <w:t xml:space="preserve"> – 1 544 069 рублей, </w:t>
      </w:r>
      <w:r w:rsidRPr="00017AA7">
        <w:rPr>
          <w:rFonts w:ascii="Times New Roman" w:eastAsia="Arial" w:hAnsi="Times New Roman" w:cs="Times New Roman"/>
          <w:b/>
          <w:sz w:val="24"/>
          <w:szCs w:val="24"/>
        </w:rPr>
        <w:t>на ведение и продвижение сайта</w:t>
      </w:r>
      <w:r w:rsidRPr="00017AA7">
        <w:rPr>
          <w:rFonts w:ascii="Times New Roman" w:eastAsia="Arial" w:hAnsi="Times New Roman" w:cs="Times New Roman"/>
          <w:sz w:val="24"/>
          <w:szCs w:val="24"/>
        </w:rPr>
        <w:t xml:space="preserve"> Фонда в сети Интернет– 126 900 рублей.</w:t>
      </w:r>
    </w:p>
    <w:p w14:paraId="53354281" w14:textId="77777777" w:rsidR="00017AA7" w:rsidRPr="00017AA7" w:rsidRDefault="00017AA7" w:rsidP="00017AA7">
      <w:pPr>
        <w:pStyle w:val="a3"/>
        <w:spacing w:line="360" w:lineRule="auto"/>
        <w:ind w:firstLine="708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017AA7">
        <w:rPr>
          <w:rFonts w:ascii="Times New Roman" w:eastAsia="Arial" w:hAnsi="Times New Roman" w:cs="Times New Roman"/>
          <w:color w:val="FF0000"/>
          <w:sz w:val="24"/>
          <w:szCs w:val="24"/>
        </w:rPr>
        <w:t>За 2024 год помощь от Фонда получили 290 человек, было оплачено 75 средств ТСР, 2 ортопедических изделия и 226 медицинских реабилитаций и физкультурно-оздоровительных занятий.</w:t>
      </w:r>
    </w:p>
    <w:p w14:paraId="3D452EB2" w14:textId="77777777" w:rsidR="00017AA7" w:rsidRPr="00017AA7" w:rsidRDefault="00017AA7" w:rsidP="00017AA7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17AA7">
        <w:rPr>
          <w:rFonts w:ascii="Times New Roman" w:eastAsia="Arial" w:hAnsi="Times New Roman" w:cs="Times New Roman"/>
          <w:sz w:val="24"/>
          <w:szCs w:val="24"/>
        </w:rPr>
        <w:t xml:space="preserve">В 2024 году Фонд принимал активное участие в жизни города: организовал и провел совместно с поселением </w:t>
      </w:r>
      <w:proofErr w:type="spellStart"/>
      <w:r w:rsidRPr="00017AA7">
        <w:rPr>
          <w:rFonts w:ascii="Times New Roman" w:eastAsia="Arial" w:hAnsi="Times New Roman" w:cs="Times New Roman"/>
          <w:sz w:val="24"/>
          <w:szCs w:val="24"/>
        </w:rPr>
        <w:t>Сосенское</w:t>
      </w:r>
      <w:proofErr w:type="spellEnd"/>
      <w:r w:rsidRPr="00017AA7">
        <w:rPr>
          <w:rFonts w:ascii="Times New Roman" w:eastAsia="Arial" w:hAnsi="Times New Roman" w:cs="Times New Roman"/>
          <w:sz w:val="24"/>
          <w:szCs w:val="24"/>
        </w:rPr>
        <w:t xml:space="preserve"> ТИНАО г. Москвы и А101 на базе ГБОУ Школы N 338 марафон для детей с инвалидностью «Два сердца вместе», участвовал в благотворительной ярмарке «Аллея доброты» и провёл серию мастер-классов для детей «Живая кормушка», «Птичка из перьев», «Картина пластилином», участвовал в обсуждении проблематики трудоустройства людей с инвалидностью на работу в рамках круглого стола «</w:t>
      </w:r>
      <w:proofErr w:type="spellStart"/>
      <w:r w:rsidRPr="00017AA7">
        <w:rPr>
          <w:rFonts w:ascii="Times New Roman" w:eastAsia="Arial" w:hAnsi="Times New Roman" w:cs="Times New Roman"/>
          <w:sz w:val="24"/>
          <w:szCs w:val="24"/>
        </w:rPr>
        <w:t>Абилимпикс</w:t>
      </w:r>
      <w:proofErr w:type="spellEnd"/>
      <w:r w:rsidRPr="00017AA7">
        <w:rPr>
          <w:rFonts w:ascii="Times New Roman" w:eastAsia="Arial" w:hAnsi="Times New Roman" w:cs="Times New Roman"/>
          <w:sz w:val="24"/>
          <w:szCs w:val="24"/>
        </w:rPr>
        <w:t xml:space="preserve">». </w:t>
      </w:r>
    </w:p>
    <w:p w14:paraId="4CA2643A" w14:textId="77777777" w:rsidR="00017AA7" w:rsidRDefault="00017AA7" w:rsidP="00017AA7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17AA7">
        <w:rPr>
          <w:rFonts w:ascii="Times New Roman" w:eastAsia="Arial" w:hAnsi="Times New Roman" w:cs="Times New Roman"/>
          <w:sz w:val="24"/>
          <w:szCs w:val="24"/>
        </w:rPr>
        <w:t xml:space="preserve">Совместно с реабилитационным центром «Адели», город Москва и партии ЛДПР инициировал создание открыток для военнослужащих, находящихся в госпиталях, среди своих подопечных, неоднократно участвовал в сборе гуманитарной помощи для целей СВО, организовал совместно с партией ЛДПР новогоднюю ёлку для подопечных фонда, участвовал в «Доброй елке» (проект мэра Москвы), Всероссийской акции «Дети вместо цветов», организовал и реализовал проект «Тайный Санта» среди подопечных Фонда. </w:t>
      </w:r>
    </w:p>
    <w:p w14:paraId="221D48B8" w14:textId="20433058" w:rsidR="00017AA7" w:rsidRPr="00017AA7" w:rsidRDefault="00017AA7" w:rsidP="00017A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7AA7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Также в 2024 году Фонд подключился к программе «Поездки для НКО» социального проекта Яндекса «Помощь рядом» для оплаты поездок наших подопечных на занятия, в медицинские центры, социальные центры развития, культурные мероприятия, реабилитации, что существенно улучшило не только финансовое состояние семей наших подопечных, но и сделало предоставление социальных услуг более доступным.                          </w:t>
      </w:r>
    </w:p>
    <w:p w14:paraId="587B7D74" w14:textId="77777777" w:rsidR="00017AA7" w:rsidRPr="00017AA7" w:rsidRDefault="00017AA7" w:rsidP="00017AA7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17AA7">
        <w:rPr>
          <w:rFonts w:ascii="Times New Roman" w:eastAsia="Arial" w:hAnsi="Times New Roman" w:cs="Times New Roman"/>
          <w:sz w:val="24"/>
          <w:szCs w:val="24"/>
        </w:rPr>
        <w:t>3.  Высшим коллегиальным органом управления Фонда является Управляющий совет Фонда. Единоличным исполнительным органом Фонда является Генеральный директор Ритор Владимир Александрович.</w:t>
      </w:r>
    </w:p>
    <w:p w14:paraId="393AB6B1" w14:textId="618A0BE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07F70671" w14:textId="2ABEE402" w:rsidR="00795474" w:rsidRDefault="00795474" w:rsidP="00EC2490">
      <w:pPr>
        <w:pStyle w:val="a3"/>
        <w:jc w:val="center"/>
        <w:rPr>
          <w:b/>
          <w:sz w:val="28"/>
          <w:szCs w:val="28"/>
        </w:rPr>
      </w:pPr>
    </w:p>
    <w:p w14:paraId="783DFB16" w14:textId="7CD67D70" w:rsidR="00795474" w:rsidRDefault="00795474" w:rsidP="00EC2490">
      <w:pPr>
        <w:pStyle w:val="a3"/>
        <w:jc w:val="center"/>
        <w:rPr>
          <w:b/>
          <w:sz w:val="28"/>
          <w:szCs w:val="28"/>
        </w:rPr>
      </w:pPr>
    </w:p>
    <w:p w14:paraId="4B973B08" w14:textId="03C079CD" w:rsidR="00795474" w:rsidRDefault="00795474" w:rsidP="00EC2490">
      <w:pPr>
        <w:pStyle w:val="a3"/>
        <w:jc w:val="center"/>
        <w:rPr>
          <w:b/>
          <w:sz w:val="28"/>
          <w:szCs w:val="28"/>
        </w:rPr>
      </w:pPr>
    </w:p>
    <w:p w14:paraId="0A0D636D" w14:textId="3EABF7AF" w:rsidR="00795474" w:rsidRDefault="00795474" w:rsidP="00EC2490">
      <w:pPr>
        <w:pStyle w:val="a3"/>
        <w:jc w:val="center"/>
        <w:rPr>
          <w:b/>
          <w:sz w:val="28"/>
          <w:szCs w:val="28"/>
        </w:rPr>
      </w:pPr>
    </w:p>
    <w:p w14:paraId="6649B90F" w14:textId="354D4F0A" w:rsidR="00795474" w:rsidRDefault="00795474" w:rsidP="00EC2490">
      <w:pPr>
        <w:pStyle w:val="a3"/>
        <w:jc w:val="center"/>
        <w:rPr>
          <w:b/>
          <w:sz w:val="28"/>
          <w:szCs w:val="28"/>
        </w:rPr>
      </w:pPr>
    </w:p>
    <w:p w14:paraId="71DDFD42" w14:textId="6C49C9E1" w:rsidR="00795474" w:rsidRDefault="00795474" w:rsidP="00EC2490">
      <w:pPr>
        <w:pStyle w:val="a3"/>
        <w:jc w:val="center"/>
        <w:rPr>
          <w:b/>
          <w:sz w:val="28"/>
          <w:szCs w:val="28"/>
        </w:rPr>
      </w:pPr>
    </w:p>
    <w:p w14:paraId="65D2B525" w14:textId="5F7C48BF" w:rsidR="00795474" w:rsidRDefault="00795474" w:rsidP="00EC2490">
      <w:pPr>
        <w:pStyle w:val="a3"/>
        <w:jc w:val="center"/>
        <w:rPr>
          <w:b/>
          <w:sz w:val="28"/>
          <w:szCs w:val="28"/>
        </w:rPr>
      </w:pPr>
    </w:p>
    <w:p w14:paraId="3DFFAE57" w14:textId="14D0091D" w:rsidR="00795474" w:rsidRDefault="00795474" w:rsidP="00EC2490">
      <w:pPr>
        <w:pStyle w:val="a3"/>
        <w:jc w:val="center"/>
        <w:rPr>
          <w:b/>
          <w:sz w:val="28"/>
          <w:szCs w:val="28"/>
        </w:rPr>
      </w:pPr>
    </w:p>
    <w:p w14:paraId="0BFA5848" w14:textId="77777777" w:rsidR="00795474" w:rsidRDefault="00795474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sectPr w:rsidR="00FA7959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726D"/>
    <w:multiLevelType w:val="hybridMultilevel"/>
    <w:tmpl w:val="1004A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37A8E"/>
    <w:multiLevelType w:val="hybridMultilevel"/>
    <w:tmpl w:val="42844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17AA7"/>
    <w:rsid w:val="00030E83"/>
    <w:rsid w:val="000332B6"/>
    <w:rsid w:val="0004317A"/>
    <w:rsid w:val="00062344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546D0"/>
    <w:rsid w:val="00277A71"/>
    <w:rsid w:val="002A4B4B"/>
    <w:rsid w:val="002D3751"/>
    <w:rsid w:val="002E3D98"/>
    <w:rsid w:val="002E6514"/>
    <w:rsid w:val="003467A0"/>
    <w:rsid w:val="00346C46"/>
    <w:rsid w:val="0034747F"/>
    <w:rsid w:val="00355167"/>
    <w:rsid w:val="003944F0"/>
    <w:rsid w:val="003A6C8F"/>
    <w:rsid w:val="003B0819"/>
    <w:rsid w:val="003B0A2E"/>
    <w:rsid w:val="003C3971"/>
    <w:rsid w:val="003D638C"/>
    <w:rsid w:val="003F4446"/>
    <w:rsid w:val="004127B5"/>
    <w:rsid w:val="00414E99"/>
    <w:rsid w:val="00416506"/>
    <w:rsid w:val="00426DD7"/>
    <w:rsid w:val="00435D48"/>
    <w:rsid w:val="00482F1F"/>
    <w:rsid w:val="00495EF1"/>
    <w:rsid w:val="004B70D4"/>
    <w:rsid w:val="004D614F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367DF"/>
    <w:rsid w:val="006557C0"/>
    <w:rsid w:val="006615EF"/>
    <w:rsid w:val="00690A61"/>
    <w:rsid w:val="006930D0"/>
    <w:rsid w:val="006A1684"/>
    <w:rsid w:val="006A45B2"/>
    <w:rsid w:val="006C7E88"/>
    <w:rsid w:val="006D549E"/>
    <w:rsid w:val="007328EF"/>
    <w:rsid w:val="00747F43"/>
    <w:rsid w:val="00757941"/>
    <w:rsid w:val="007747B6"/>
    <w:rsid w:val="0078159D"/>
    <w:rsid w:val="00787027"/>
    <w:rsid w:val="00795474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D6F20"/>
    <w:rsid w:val="008E41C0"/>
    <w:rsid w:val="009140F9"/>
    <w:rsid w:val="00920196"/>
    <w:rsid w:val="00934820"/>
    <w:rsid w:val="00941E16"/>
    <w:rsid w:val="00950C18"/>
    <w:rsid w:val="009807BB"/>
    <w:rsid w:val="0098433A"/>
    <w:rsid w:val="0099517D"/>
    <w:rsid w:val="00995EB1"/>
    <w:rsid w:val="009B2121"/>
    <w:rsid w:val="009B28EB"/>
    <w:rsid w:val="009C39DD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877"/>
    <w:rsid w:val="00C21AC6"/>
    <w:rsid w:val="00C2211D"/>
    <w:rsid w:val="00C23B89"/>
    <w:rsid w:val="00C24761"/>
    <w:rsid w:val="00C5067F"/>
    <w:rsid w:val="00C628D0"/>
    <w:rsid w:val="00C718C4"/>
    <w:rsid w:val="00C90984"/>
    <w:rsid w:val="00C93AC6"/>
    <w:rsid w:val="00CA3146"/>
    <w:rsid w:val="00CB1B2C"/>
    <w:rsid w:val="00CC1019"/>
    <w:rsid w:val="00CD2504"/>
    <w:rsid w:val="00CE1E87"/>
    <w:rsid w:val="00CE5960"/>
    <w:rsid w:val="00CF455F"/>
    <w:rsid w:val="00CF6DD5"/>
    <w:rsid w:val="00D0116B"/>
    <w:rsid w:val="00D15E0B"/>
    <w:rsid w:val="00D22191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5211F"/>
    <w:rsid w:val="00F6728E"/>
    <w:rsid w:val="00F96FC8"/>
    <w:rsid w:val="00FA59B0"/>
    <w:rsid w:val="00FA7959"/>
    <w:rsid w:val="00FB3EDB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7BC9"/>
    <w:pPr>
      <w:spacing w:after="0" w:line="240" w:lineRule="auto"/>
    </w:pPr>
  </w:style>
  <w:style w:type="table" w:styleId="a5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28EB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basedOn w:val="a0"/>
    <w:link w:val="a3"/>
    <w:uiPriority w:val="1"/>
    <w:rsid w:val="00795474"/>
  </w:style>
  <w:style w:type="character" w:styleId="a9">
    <w:name w:val="Strong"/>
    <w:basedOn w:val="a0"/>
    <w:uiPriority w:val="22"/>
    <w:qFormat/>
    <w:rsid w:val="00017A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57B36-2137-4746-B25A-38E1DFA8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2026-03-20T09:22:00Z</dcterms:created>
  <dcterms:modified xsi:type="dcterms:W3CDTF">2026-03-20T09:22:00Z</dcterms:modified>
</cp:coreProperties>
</file>